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970FA" w:rsidRDefault="00F8195C">
      <w:r>
        <w:rPr>
          <w:noProof/>
        </w:rPr>
        <w:pict>
          <v:shapetype id="_x0000_t202" coordsize="21600,21600" o:spt="202" path="m,l,21600r21600,l21600,xe">
            <v:stroke joinstyle="miter"/>
            <v:path gradientshapeok="t" o:connecttype="rect"/>
          </v:shapetype>
          <v:shape id="_x0000_s1030" type="#_x0000_t202" style="position:absolute;margin-left:7.75pt;margin-top:1.55pt;width:221.05pt;height:161.1pt;z-index:251661312" stroked="f">
            <v:fill opacity="0"/>
            <v:textbox>
              <w:txbxContent>
                <w:p w:rsidR="000C79CF" w:rsidRDefault="000C79CF" w:rsidP="000C79CF">
                  <w:pPr>
                    <w:jc w:val="center"/>
                  </w:pPr>
                  <w:r>
                    <w:rPr>
                      <w:noProof/>
                    </w:rPr>
                    <w:drawing>
                      <wp:inline distT="0" distB="0" distL="0" distR="0">
                        <wp:extent cx="1720782" cy="1719098"/>
                        <wp:effectExtent l="190500" t="152400" r="165168" b="128752"/>
                        <wp:docPr id="2" name="Рисунок 1" descr="C:\Users\ЛАБ\Desktop\Книга\Директор Бриль Н.Н.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АБ\Desktop\Книга\Директор Бриль Н.Н. .jpg"/>
                                <pic:cNvPicPr>
                                  <a:picLocks noChangeAspect="1" noChangeArrowheads="1"/>
                                </pic:cNvPicPr>
                              </pic:nvPicPr>
                              <pic:blipFill>
                                <a:blip r:embed="rId4"/>
                                <a:srcRect/>
                                <a:stretch>
                                  <a:fillRect/>
                                </a:stretch>
                              </pic:blipFill>
                              <pic:spPr bwMode="auto">
                                <a:xfrm>
                                  <a:off x="0" y="0"/>
                                  <a:ext cx="1720463" cy="1718779"/>
                                </a:xfrm>
                                <a:prstGeom prst="rect">
                                  <a:avLst/>
                                </a:prstGeom>
                                <a:ln>
                                  <a:noFill/>
                                </a:ln>
                                <a:effectLst>
                                  <a:outerShdw blurRad="190500" algn="tl" rotWithShape="0">
                                    <a:srgbClr val="000000">
                                      <a:alpha val="70000"/>
                                    </a:srgbClr>
                                  </a:outerShdw>
                                </a:effectLst>
                              </pic:spPr>
                            </pic:pic>
                          </a:graphicData>
                        </a:graphic>
                      </wp:inline>
                    </w:drawing>
                  </w:r>
                </w:p>
              </w:txbxContent>
            </v:textbox>
          </v:shape>
        </w:pict>
      </w:r>
      <w:r>
        <w:rPr>
          <w:noProof/>
        </w:rPr>
        <w:pict>
          <v:shape id="_x0000_s1027" type="#_x0000_t202" style="position:absolute;margin-left:15.65pt;margin-top:157.25pt;width:417.05pt;height:418.45pt;z-index:251659264" stroked="f">
            <v:fill opacity="0"/>
            <v:textbox>
              <w:txbxContent>
                <w:p w:rsidR="00E56D70" w:rsidRPr="00C51927" w:rsidRDefault="00E56D70" w:rsidP="00E56D70">
                  <w:pPr>
                    <w:pStyle w:val="a5"/>
                    <w:jc w:val="center"/>
                    <w:rPr>
                      <w:rFonts w:ascii="Arial" w:hAnsi="Arial" w:cs="Arial"/>
                      <w:b/>
                      <w:i/>
                      <w:color w:val="C00000"/>
                      <w:sz w:val="24"/>
                      <w:szCs w:val="24"/>
                    </w:rPr>
                  </w:pPr>
                  <w:r w:rsidRPr="00C51927">
                    <w:rPr>
                      <w:rFonts w:ascii="Arial" w:hAnsi="Arial" w:cs="Arial"/>
                      <w:b/>
                      <w:i/>
                      <w:color w:val="C00000"/>
                      <w:sz w:val="24"/>
                      <w:szCs w:val="24"/>
                    </w:rPr>
                    <w:t xml:space="preserve">УВАЖАЕМЫЕ КОЛЛЕГИ И ВЕТЕРАНЫ </w:t>
                  </w:r>
                </w:p>
                <w:p w:rsidR="00E56D70" w:rsidRPr="00C51927" w:rsidRDefault="00E56D70" w:rsidP="00E56D70">
                  <w:pPr>
                    <w:pStyle w:val="a5"/>
                    <w:jc w:val="center"/>
                    <w:rPr>
                      <w:rFonts w:ascii="Arial" w:hAnsi="Arial" w:cs="Arial"/>
                      <w:b/>
                      <w:i/>
                      <w:color w:val="C00000"/>
                      <w:sz w:val="24"/>
                      <w:szCs w:val="24"/>
                    </w:rPr>
                  </w:pPr>
                  <w:r w:rsidRPr="00C51927">
                    <w:rPr>
                      <w:rFonts w:ascii="Arial" w:hAnsi="Arial" w:cs="Arial"/>
                      <w:b/>
                      <w:i/>
                      <w:color w:val="C00000"/>
                      <w:sz w:val="24"/>
                      <w:szCs w:val="24"/>
                    </w:rPr>
                    <w:t>АГРОХИМИЧЕСКОЙ СЛУЖБЫ ОБЛАСТИ!</w:t>
                  </w:r>
                </w:p>
                <w:p w:rsidR="00E56D70" w:rsidRPr="00E56D70" w:rsidRDefault="00E56D70" w:rsidP="00E56D70">
                  <w:pPr>
                    <w:pStyle w:val="a5"/>
                    <w:jc w:val="center"/>
                    <w:rPr>
                      <w:rFonts w:ascii="Arial" w:hAnsi="Arial" w:cs="Arial"/>
                      <w:b/>
                      <w:i/>
                      <w:color w:val="FF0000"/>
                    </w:rPr>
                  </w:pP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Мировой опыт земледелия показал, что развитие химизации позволило заметно ослабить влияние неблагоприятных погодных условий, повысить культуру земледелия, урожайность сельскохозяйственных культур. Доказано, что около половины ее прироста получают за счет научно обоснованного применения удобрений.</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Главная задача агрохимии – создание оптимальных условий питания растений, повышения плодородия почв и урожайности сельскохозяйственных культур путем внесения минеральных удобрений, известкования, а также повторного вовлечения в биологический круговорот уже использованных растениями питательных элементов, перешедших в органические удобрения.</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 xml:space="preserve">Для ее решения в Минской области была создана агрохимическая служба. Основная её цель – мониторинг </w:t>
                  </w:r>
                  <w:proofErr w:type="gramStart"/>
                  <w:r w:rsidRPr="00E56D70">
                    <w:rPr>
                      <w:rFonts w:ascii="Arial" w:hAnsi="Arial" w:cs="Arial"/>
                      <w:b/>
                      <w:i/>
                      <w:color w:val="002060"/>
                    </w:rPr>
                    <w:t>состояния плодородия почв земель сельскохозяйственного назначения</w:t>
                  </w:r>
                  <w:proofErr w:type="gramEnd"/>
                  <w:r w:rsidRPr="00E56D70">
                    <w:rPr>
                      <w:rFonts w:ascii="Arial" w:hAnsi="Arial" w:cs="Arial"/>
                      <w:b/>
                      <w:i/>
                      <w:color w:val="002060"/>
                    </w:rPr>
                    <w:t xml:space="preserve"> на территории и формирование на его основе научно обоснованного обеспечения сохранения и повышения плодородия почв для увеличения объемов производства сельскохозяйственной продукции.</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Решением этой задачи агрохимическая служба области занимается на протяжении 60 лет.</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За эти годы пройден большой и непростой путь. Агрохимическая служба несколько раз меняла наименования, находилась в подчинении разных вышестоящих организаций, однако, не смотря на это, стремления у специалистов были единственными – делать землю плодороднее и щедрее, а страну краше и богаче.</w:t>
                  </w:r>
                </w:p>
                <w:p w:rsidR="00E56D70" w:rsidRPr="00E56D70" w:rsidRDefault="00E56D70" w:rsidP="00E56D70">
                  <w:pPr>
                    <w:ind w:firstLine="851"/>
                    <w:jc w:val="both"/>
                    <w:rPr>
                      <w:rFonts w:ascii="Arial" w:hAnsi="Arial" w:cs="Arial"/>
                      <w:b/>
                      <w:i/>
                      <w:color w:val="002060"/>
                    </w:rPr>
                  </w:pPr>
                  <w:r w:rsidRPr="00E56D70">
                    <w:rPr>
                      <w:rFonts w:ascii="Arial" w:hAnsi="Arial" w:cs="Arial"/>
                      <w:b/>
                      <w:i/>
                      <w:color w:val="002060"/>
                    </w:rPr>
                    <w:t xml:space="preserve">Оглядываясь на пройденный путь, с уверенностью можно сказать, </w:t>
                  </w:r>
                  <w:proofErr w:type="gramStart"/>
                  <w:r w:rsidRPr="00E56D70">
                    <w:rPr>
                      <w:rFonts w:ascii="Arial" w:hAnsi="Arial" w:cs="Arial"/>
                      <w:b/>
                      <w:i/>
                      <w:color w:val="002060"/>
                    </w:rPr>
                    <w:t>что</w:t>
                  </w:r>
                  <w:proofErr w:type="gramEnd"/>
                  <w:r w:rsidRPr="00E56D70">
                    <w:rPr>
                      <w:rFonts w:ascii="Arial" w:hAnsi="Arial" w:cs="Arial"/>
                      <w:b/>
                      <w:i/>
                      <w:color w:val="002060"/>
                    </w:rPr>
                    <w:t xml:space="preserve"> не смотря на все испытания времени, и в трудные и в добрые времена, служба всегда с честью справлялась с поставленными перед нею задачами.</w:t>
                  </w:r>
                </w:p>
                <w:p w:rsidR="00E56D70" w:rsidRPr="00801EC6" w:rsidRDefault="00E56D70" w:rsidP="00E56D70">
                  <w:pPr>
                    <w:pStyle w:val="a5"/>
                    <w:ind w:firstLine="851"/>
                    <w:jc w:val="both"/>
                    <w:rPr>
                      <w:rFonts w:ascii="Arial" w:hAnsi="Arial" w:cs="Arial"/>
                      <w:b/>
                      <w:i/>
                    </w:rPr>
                  </w:pPr>
                </w:p>
              </w:txbxContent>
            </v:textbox>
          </v:shape>
        </w:pict>
      </w:r>
      <w:r>
        <w:rPr>
          <w:noProof/>
        </w:rPr>
        <w:pict>
          <v:shape id="_x0000_s1026" type="#_x0000_t202" style="position:absolute;margin-left:236.4pt;margin-top:19.45pt;width:184.75pt;height:129.05pt;z-index:251658240" stroked="f">
            <v:fill opacity="0"/>
            <v:textbox>
              <w:txbxContent>
                <w:p w:rsidR="00E56D70" w:rsidRPr="00E56D70" w:rsidRDefault="00E56D70" w:rsidP="00E56D70">
                  <w:pPr>
                    <w:pStyle w:val="a5"/>
                    <w:jc w:val="both"/>
                    <w:rPr>
                      <w:rFonts w:ascii="Arial" w:hAnsi="Arial" w:cs="Arial"/>
                      <w:b/>
                      <w:i/>
                      <w:color w:val="002060"/>
                    </w:rPr>
                  </w:pPr>
                  <w:r w:rsidRPr="00E56D70">
                    <w:rPr>
                      <w:rFonts w:ascii="Arial" w:hAnsi="Arial" w:cs="Arial"/>
                      <w:b/>
                      <w:i/>
                      <w:color w:val="002060"/>
                    </w:rPr>
                    <w:t>«Причина возникновения и падения наций лежит в одном и том же.</w:t>
                  </w:r>
                </w:p>
                <w:p w:rsidR="00E56D70" w:rsidRPr="00E56D70" w:rsidRDefault="00E56D70" w:rsidP="00E56D70">
                  <w:pPr>
                    <w:pStyle w:val="a5"/>
                    <w:jc w:val="both"/>
                    <w:rPr>
                      <w:rFonts w:ascii="Arial" w:hAnsi="Arial" w:cs="Arial"/>
                      <w:b/>
                      <w:i/>
                      <w:color w:val="002060"/>
                    </w:rPr>
                  </w:pPr>
                  <w:r w:rsidRPr="00E56D70">
                    <w:rPr>
                      <w:rFonts w:ascii="Arial" w:hAnsi="Arial" w:cs="Arial"/>
                      <w:b/>
                      <w:i/>
                      <w:color w:val="002060"/>
                    </w:rPr>
                    <w:t>Расхищение плодородия почв обусловливает их гибель, поддерживание этого плодородия – их жизнь, богатство и могущество».</w:t>
                  </w:r>
                </w:p>
                <w:p w:rsidR="00E56D70" w:rsidRPr="00E56D70" w:rsidRDefault="00E56D70" w:rsidP="00E56D70">
                  <w:pPr>
                    <w:pStyle w:val="a5"/>
                    <w:jc w:val="right"/>
                    <w:rPr>
                      <w:rFonts w:ascii="Arial" w:hAnsi="Arial" w:cs="Arial"/>
                      <w:b/>
                      <w:i/>
                      <w:color w:val="002060"/>
                    </w:rPr>
                  </w:pPr>
                  <w:r w:rsidRPr="00E56D70">
                    <w:rPr>
                      <w:rFonts w:ascii="Arial" w:hAnsi="Arial" w:cs="Arial"/>
                      <w:b/>
                      <w:i/>
                      <w:color w:val="002060"/>
                    </w:rPr>
                    <w:t>Ю. Либих</w:t>
                  </w:r>
                </w:p>
                <w:p w:rsidR="00E56D70" w:rsidRPr="00E56D70" w:rsidRDefault="00E56D70" w:rsidP="00E56D70">
                  <w:pPr>
                    <w:rPr>
                      <w:rFonts w:ascii="Arial" w:hAnsi="Arial" w:cs="Arial"/>
                      <w:b/>
                      <w:color w:val="002060"/>
                    </w:rPr>
                  </w:pPr>
                </w:p>
              </w:txbxContent>
            </v:textbox>
          </v:shape>
        </w:pict>
      </w:r>
      <w:r>
        <w:rPr>
          <w:noProof/>
        </w:rPr>
        <w:pict>
          <v:shape id="_x0000_s1028" type="#_x0000_t202" style="position:absolute;margin-left:447.6pt;margin-top:8.85pt;width:384.5pt;height:578pt;z-index:251660288" stroked="f">
            <v:fill opacity="0"/>
            <v:textbox>
              <w:txbxContent>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 xml:space="preserve">В наши дни специалисты агрохимической службы Минской области, приумножая богатейший опыт, накопленный нашими предшественниками, достойно продолжает свой нелегкий труд по улучшению плодородия почв, эффективному использованию средств химизации, увеличению урожая, тем самым способствую экологическому развитию аграрной отрасли, благополучию нашего народа и процветанию страны. Для этого ведется целенаправленная работа по укреплению и обновлению материально-технической базы, улучшению условий труда работников. Внедряются современные технологии с использованием </w:t>
                  </w:r>
                  <w:proofErr w:type="spellStart"/>
                  <w:r w:rsidRPr="00E56D70">
                    <w:rPr>
                      <w:rFonts w:ascii="Arial" w:hAnsi="Arial" w:cs="Arial"/>
                      <w:b/>
                      <w:i/>
                      <w:color w:val="002060"/>
                    </w:rPr>
                    <w:t>геоинформационных</w:t>
                  </w:r>
                  <w:proofErr w:type="spellEnd"/>
                  <w:r w:rsidRPr="00E56D70">
                    <w:rPr>
                      <w:rFonts w:ascii="Arial" w:hAnsi="Arial" w:cs="Arial"/>
                      <w:b/>
                      <w:i/>
                      <w:color w:val="002060"/>
                    </w:rPr>
                    <w:t xml:space="preserve"> систем (ГИС), отбора почвенных образцов с помощью </w:t>
                  </w:r>
                  <w:r w:rsidRPr="00E56D70">
                    <w:rPr>
                      <w:rFonts w:ascii="Arial" w:hAnsi="Arial" w:cs="Arial"/>
                      <w:b/>
                      <w:i/>
                      <w:color w:val="002060"/>
                      <w:lang w:val="en-US"/>
                    </w:rPr>
                    <w:t>GPS</w:t>
                  </w:r>
                  <w:r w:rsidRPr="00E56D70">
                    <w:rPr>
                      <w:rFonts w:ascii="Arial" w:hAnsi="Arial" w:cs="Arial"/>
                      <w:b/>
                      <w:i/>
                      <w:color w:val="002060"/>
                    </w:rPr>
                    <w:t>-навигации, практикуется автоматический их отбор с использованием агрегата Роса с механизированным пробоотборником.</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Отдел агрохимических испытаний оснащен высокоточными импортными и отечественными приборами и оборудованием для выполнения работ по определению элементов питания и радиоактивных элементов в почве, а также нитратов, пестицидов, радионуклидов, тяжелых металлов, других токсичных элементов в растениеводческой продукции. Для хозяйств, возделывающих сельскохозяйственные культуры на радиационных землях, проводятся необходимые расчеты и выдаются рекомендации по минимизации поступления радиоактивных элементов в растениеводческую продукцию.</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Разрабатывается проектно-сметная документация по известкованию кислых почв, рассчитываются планы применению удобрений под каждую культуру и их эффективность.</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Поддерживается тесная связь с наукой. Наши сотрудники постоянно контактируют с учеными Республиканского унитарного предприятия «Институт почвоведения и агрохимии». Благодаря хорошо налаженным отношениям, мы имеем возможность знакомиться со всеми передовыми разработками института и применять их на практике.</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Профессионализм и сплоченность нашего коллектива, поддержка мудрыми советами со стороны наших ветеранов, позволяют и дальше успешно выполнять поставленные перед предприятием задачи.</w:t>
                  </w:r>
                </w:p>
                <w:p w:rsidR="00E56D70" w:rsidRPr="00E56D70" w:rsidRDefault="00E56D70" w:rsidP="00E56D70">
                  <w:pPr>
                    <w:pStyle w:val="a5"/>
                    <w:ind w:firstLine="851"/>
                    <w:jc w:val="both"/>
                    <w:rPr>
                      <w:rFonts w:ascii="Arial" w:hAnsi="Arial" w:cs="Arial"/>
                      <w:b/>
                      <w:i/>
                      <w:color w:val="002060"/>
                    </w:rPr>
                  </w:pPr>
                  <w:r w:rsidRPr="00E56D70">
                    <w:rPr>
                      <w:rFonts w:ascii="Arial" w:hAnsi="Arial" w:cs="Arial"/>
                      <w:b/>
                      <w:i/>
                      <w:color w:val="002060"/>
                    </w:rPr>
                    <w:t>Сердечно благодарю Вас за нелегкий труд и преданность земле. Желаю крепкого здоровья и дальнейших успехов в благородном деле!</w:t>
                  </w:r>
                </w:p>
                <w:p w:rsidR="00E56D70" w:rsidRPr="00E56D70" w:rsidRDefault="00E56D70" w:rsidP="00E56D70">
                  <w:pPr>
                    <w:pStyle w:val="a5"/>
                    <w:ind w:firstLine="851"/>
                    <w:jc w:val="both"/>
                    <w:rPr>
                      <w:rFonts w:ascii="Arial" w:hAnsi="Arial" w:cs="Arial"/>
                      <w:b/>
                      <w:i/>
                      <w:color w:val="002060"/>
                    </w:rPr>
                  </w:pPr>
                </w:p>
                <w:p w:rsidR="00E56D70" w:rsidRPr="00E56D70" w:rsidRDefault="00E56D70" w:rsidP="00E56D70">
                  <w:pPr>
                    <w:pStyle w:val="a5"/>
                    <w:jc w:val="both"/>
                    <w:rPr>
                      <w:rFonts w:ascii="Arial" w:hAnsi="Arial" w:cs="Arial"/>
                      <w:b/>
                      <w:i/>
                      <w:color w:val="002060"/>
                    </w:rPr>
                  </w:pPr>
                  <w:r w:rsidRPr="00E56D70">
                    <w:rPr>
                      <w:rFonts w:ascii="Arial" w:hAnsi="Arial" w:cs="Arial"/>
                      <w:b/>
                      <w:i/>
                      <w:color w:val="002060"/>
                    </w:rPr>
                    <w:t xml:space="preserve">  Директор ОАО «Агрохимпроект»                                    Н. Н. Бриль</w:t>
                  </w:r>
                </w:p>
              </w:txbxContent>
            </v:textbox>
          </v:shape>
        </w:pict>
      </w:r>
      <w:r w:rsidR="00E56D70">
        <w:rPr>
          <w:noProof/>
        </w:rPr>
        <w:drawing>
          <wp:inline distT="0" distB="0" distL="0" distR="0">
            <wp:extent cx="10694958" cy="7668883"/>
            <wp:effectExtent l="19050" t="0" r="0" b="0"/>
            <wp:docPr id="1" name="Рисунок 1" descr="C:\Users\ЛАБ\Desktop\О группе токсикологии и радиологии ОАИ\1674722771_top-fon-com-p-fon-dlya-prezentatsii-pole-pshenitsi-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АБ\Desktop\О группе токсикологии и радиологии ОАИ\1674722771_top-fon-com-p-fon-dlya-prezentatsii-pole-pshenitsi-178.jpg"/>
                    <pic:cNvPicPr>
                      <a:picLocks noChangeAspect="1" noChangeArrowheads="1"/>
                    </pic:cNvPicPr>
                  </pic:nvPicPr>
                  <pic:blipFill>
                    <a:blip r:embed="rId5">
                      <a:lum bright="20000" contrast="12000"/>
                    </a:blip>
                    <a:srcRect/>
                    <a:stretch>
                      <a:fillRect/>
                    </a:stretch>
                  </pic:blipFill>
                  <pic:spPr bwMode="auto">
                    <a:xfrm>
                      <a:off x="0" y="0"/>
                      <a:ext cx="10692130" cy="7666855"/>
                    </a:xfrm>
                    <a:prstGeom prst="rect">
                      <a:avLst/>
                    </a:prstGeom>
                    <a:noFill/>
                    <a:ln w="9525">
                      <a:noFill/>
                      <a:miter lim="800000"/>
                      <a:headEnd/>
                      <a:tailEnd/>
                    </a:ln>
                  </pic:spPr>
                </pic:pic>
              </a:graphicData>
            </a:graphic>
          </wp:inline>
        </w:drawing>
      </w:r>
    </w:p>
    <w:sectPr w:rsidR="00E970FA" w:rsidSect="00E56D70">
      <w:pgSz w:w="16838" w:h="11906" w:orient="landscape"/>
      <w:pgMar w:top="0" w:right="0" w:bottom="0" w:left="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4"/>
  <w:proofState w:spelling="clean" w:grammar="clean"/>
  <w:defaultTabStop w:val="708"/>
  <w:drawingGridHorizontalSpacing w:val="110"/>
  <w:displayHorizontalDrawingGridEvery w:val="2"/>
  <w:characterSpacingControl w:val="doNotCompress"/>
  <w:compat>
    <w:useFELayout/>
  </w:compat>
  <w:rsids>
    <w:rsidRoot w:val="00E56D70"/>
    <w:rsid w:val="00036F5E"/>
    <w:rsid w:val="000C79CF"/>
    <w:rsid w:val="001E724F"/>
    <w:rsid w:val="00842237"/>
    <w:rsid w:val="009232CF"/>
    <w:rsid w:val="00AC560C"/>
    <w:rsid w:val="00C51927"/>
    <w:rsid w:val="00D87656"/>
    <w:rsid w:val="00E30B0D"/>
    <w:rsid w:val="00E56D70"/>
    <w:rsid w:val="00E7183B"/>
    <w:rsid w:val="00E970FA"/>
    <w:rsid w:val="00EE0F75"/>
    <w:rsid w:val="00F8195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B0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56D7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56D70"/>
    <w:rPr>
      <w:rFonts w:ascii="Tahoma" w:hAnsi="Tahoma" w:cs="Tahoma"/>
      <w:sz w:val="16"/>
      <w:szCs w:val="16"/>
    </w:rPr>
  </w:style>
  <w:style w:type="paragraph" w:styleId="a5">
    <w:name w:val="No Spacing"/>
    <w:uiPriority w:val="1"/>
    <w:qFormat/>
    <w:rsid w:val="00E56D70"/>
    <w:pPr>
      <w:spacing w:after="0" w:line="240" w:lineRule="auto"/>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1</Pages>
  <Words>0</Words>
  <Characters>5</Characters>
  <Application>Microsoft Office Word</Application>
  <DocSecurity>0</DocSecurity>
  <Lines>1</Lines>
  <Paragraphs>1</Paragraphs>
  <ScaleCrop>false</ScaleCrop>
  <Company>Grizli777</Company>
  <LinksUpToDate>false</LinksUpToDate>
  <CharactersWithSpaces>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9</cp:revision>
  <cp:lastPrinted>2024-05-23T05:41:00Z</cp:lastPrinted>
  <dcterms:created xsi:type="dcterms:W3CDTF">2024-03-05T05:32:00Z</dcterms:created>
  <dcterms:modified xsi:type="dcterms:W3CDTF">2024-06-20T08:40:00Z</dcterms:modified>
</cp:coreProperties>
</file>